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7B" w:rsidRPr="00DC44CA" w:rsidRDefault="0028757B">
      <w:pPr>
        <w:keepNext/>
        <w:keepLines/>
        <w:jc w:val="both"/>
        <w:rPr>
          <w:rFonts w:ascii="Arial" w:hAnsi="Arial" w:cs="Arial"/>
          <w:b/>
          <w:sz w:val="20"/>
          <w:szCs w:val="20"/>
          <w:lang w:val="sr-Cyrl-C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28757B" w:rsidRPr="00D440C7" w:rsidTr="00D440C7">
        <w:tc>
          <w:tcPr>
            <w:tcW w:w="8941" w:type="dxa"/>
            <w:shd w:val="clear" w:color="auto" w:fill="auto"/>
          </w:tcPr>
          <w:p w:rsidR="0028757B" w:rsidRPr="00D02ADB" w:rsidRDefault="00FB257B" w:rsidP="00D440C7">
            <w:pPr>
              <w:keepNext/>
              <w:keepLines/>
              <w:jc w:val="both"/>
              <w:rPr>
                <w:b/>
                <w:lang w:val="sr-Latn-RS"/>
              </w:rPr>
            </w:pPr>
            <w:proofErr w:type="spellStart"/>
            <w:r>
              <w:rPr>
                <w:b/>
              </w:rPr>
              <w:t>Име</w:t>
            </w:r>
            <w:proofErr w:type="spellEnd"/>
            <w:r>
              <w:rPr>
                <w:b/>
              </w:rPr>
              <w:t xml:space="preserve"> и </w:t>
            </w:r>
            <w:proofErr w:type="spellStart"/>
            <w:r>
              <w:rPr>
                <w:b/>
              </w:rPr>
              <w:t>презиме</w:t>
            </w:r>
            <w:proofErr w:type="spellEnd"/>
            <w:r w:rsidR="0028757B" w:rsidRPr="00285E31">
              <w:rPr>
                <w:b/>
                <w:lang w:val="sr-Cyrl-CS"/>
              </w:rPr>
              <w:t xml:space="preserve">: </w:t>
            </w:r>
            <w:r w:rsidR="00D02ADB">
              <w:rPr>
                <w:b/>
                <w:lang w:val="sr-Cyrl-RS"/>
              </w:rPr>
              <w:t>Немања Ненадић</w:t>
            </w:r>
          </w:p>
          <w:p w:rsidR="00FB257B" w:rsidRDefault="00FB257B" w:rsidP="00D440C7">
            <w:pPr>
              <w:keepNext/>
              <w:keepLines/>
              <w:jc w:val="both"/>
              <w:rPr>
                <w:b/>
                <w:lang w:val="sr-Cyrl-CS"/>
              </w:rPr>
            </w:pPr>
          </w:p>
          <w:p w:rsidR="00FB257B" w:rsidRPr="00D02ADB" w:rsidRDefault="00FB257B" w:rsidP="00D440C7">
            <w:pPr>
              <w:keepNext/>
              <w:keepLines/>
              <w:jc w:val="both"/>
              <w:rPr>
                <w:b/>
                <w:lang w:val="sr-Cyrl-RS"/>
              </w:rPr>
            </w:pPr>
            <w:r>
              <w:rPr>
                <w:b/>
                <w:lang w:val="sr-Cyrl-CS"/>
              </w:rPr>
              <w:t>Име организације и инс</w:t>
            </w:r>
            <w:r w:rsidR="00656F66">
              <w:rPr>
                <w:b/>
                <w:lang w:val="sr-Cyrl-CS"/>
              </w:rPr>
              <w:t>т</w:t>
            </w:r>
            <w:r>
              <w:rPr>
                <w:b/>
                <w:lang w:val="sr-Cyrl-CS"/>
              </w:rPr>
              <w:t>итуције</w:t>
            </w:r>
            <w:r w:rsidR="00656F66">
              <w:rPr>
                <w:b/>
                <w:lang w:val="sr-Cyrl-CS"/>
              </w:rPr>
              <w:t xml:space="preserve"> </w:t>
            </w:r>
            <w:r>
              <w:rPr>
                <w:b/>
                <w:lang w:val="sr-Cyrl-CS"/>
              </w:rPr>
              <w:t>(ако постоји):</w:t>
            </w:r>
            <w:r w:rsidR="00D02ADB">
              <w:rPr>
                <w:b/>
                <w:lang w:val="sr-Latn-RS"/>
              </w:rPr>
              <w:t xml:space="preserve"> </w:t>
            </w:r>
            <w:r w:rsidR="00D02ADB">
              <w:rPr>
                <w:b/>
                <w:lang w:val="sr-Cyrl-RS"/>
              </w:rPr>
              <w:t>Транспарентност Србија</w:t>
            </w:r>
          </w:p>
          <w:p w:rsidR="0028757B" w:rsidRDefault="0028757B" w:rsidP="00D440C7">
            <w:pPr>
              <w:keepNext/>
              <w:keepLines/>
              <w:jc w:val="both"/>
              <w:rPr>
                <w:b/>
              </w:rPr>
            </w:pPr>
          </w:p>
          <w:p w:rsidR="00E90DEB" w:rsidRPr="00D02ADB" w:rsidRDefault="00E90DEB" w:rsidP="00D440C7">
            <w:pPr>
              <w:keepNext/>
              <w:keepLines/>
              <w:jc w:val="both"/>
              <w:rPr>
                <w:b/>
                <w:lang w:val="sr-Cyrl-RS"/>
              </w:rPr>
            </w:pPr>
            <w:proofErr w:type="spellStart"/>
            <w:r>
              <w:rPr>
                <w:b/>
              </w:rPr>
              <w:t>Контакт</w:t>
            </w:r>
            <w:proofErr w:type="spellEnd"/>
            <w:r>
              <w:rPr>
                <w:b/>
              </w:rPr>
              <w:t xml:space="preserve"> </w:t>
            </w:r>
            <w:proofErr w:type="spellStart"/>
            <w:r>
              <w:rPr>
                <w:b/>
              </w:rPr>
              <w:t>телефон</w:t>
            </w:r>
            <w:proofErr w:type="spellEnd"/>
            <w:r>
              <w:rPr>
                <w:b/>
              </w:rPr>
              <w:t>:</w:t>
            </w:r>
            <w:r w:rsidR="00D02ADB">
              <w:rPr>
                <w:b/>
                <w:lang w:val="sr-Cyrl-RS"/>
              </w:rPr>
              <w:t xml:space="preserve"> 011 3033827, 063 8898442</w:t>
            </w:r>
          </w:p>
          <w:p w:rsidR="00E90DEB" w:rsidRDefault="00E90DEB" w:rsidP="00D440C7">
            <w:pPr>
              <w:keepNext/>
              <w:keepLines/>
              <w:jc w:val="both"/>
              <w:rPr>
                <w:b/>
              </w:rPr>
            </w:pPr>
          </w:p>
          <w:p w:rsidR="00E90DEB" w:rsidRPr="00D02ADB" w:rsidRDefault="00E90DEB" w:rsidP="00D440C7">
            <w:pPr>
              <w:keepNext/>
              <w:keepLines/>
              <w:jc w:val="both"/>
              <w:rPr>
                <w:b/>
                <w:lang w:val="sr-Latn-RS"/>
              </w:rPr>
            </w:pPr>
            <w:r>
              <w:rPr>
                <w:b/>
              </w:rPr>
              <w:t>Е-</w:t>
            </w:r>
            <w:proofErr w:type="spellStart"/>
            <w:r>
              <w:rPr>
                <w:b/>
              </w:rPr>
              <w:t>пошта</w:t>
            </w:r>
            <w:proofErr w:type="spellEnd"/>
            <w:r>
              <w:rPr>
                <w:b/>
              </w:rPr>
              <w:t>:</w:t>
            </w:r>
            <w:r w:rsidR="00D02ADB">
              <w:rPr>
                <w:b/>
                <w:lang w:val="sr-Cyrl-RS"/>
              </w:rPr>
              <w:t xml:space="preserve"> </w:t>
            </w:r>
            <w:hyperlink r:id="rId8" w:history="1">
              <w:r w:rsidR="00D02ADB" w:rsidRPr="00F87EA4">
                <w:rPr>
                  <w:rStyle w:val="Hiperveza"/>
                  <w:b/>
                  <w:lang w:val="sr-Latn-RS"/>
                </w:rPr>
                <w:t>ts@transparentnost.org.rs</w:t>
              </w:r>
            </w:hyperlink>
            <w:r w:rsidR="00D02ADB">
              <w:rPr>
                <w:b/>
                <w:lang w:val="sr-Latn-RS"/>
              </w:rPr>
              <w:t xml:space="preserve">, </w:t>
            </w:r>
            <w:hyperlink r:id="rId9" w:history="1">
              <w:r w:rsidR="00D02ADB" w:rsidRPr="00F87EA4">
                <w:rPr>
                  <w:rStyle w:val="Hiperveza"/>
                  <w:b/>
                  <w:lang w:val="en-GB"/>
                </w:rPr>
                <w:t>nemanjalaw</w:t>
              </w:r>
              <w:r w:rsidR="00D02ADB" w:rsidRPr="00F87EA4">
                <w:rPr>
                  <w:rStyle w:val="Hiperveza"/>
                  <w:b/>
                  <w:lang w:val="sr-Latn-RS"/>
                </w:rPr>
                <w:t>@</w:t>
              </w:r>
              <w:proofErr w:type="spellStart"/>
              <w:r w:rsidR="00D02ADB" w:rsidRPr="00F87EA4">
                <w:rPr>
                  <w:rStyle w:val="Hiperveza"/>
                  <w:b/>
                  <w:lang w:val="sr-Latn-RS"/>
                </w:rPr>
                <w:t>sezampro.rs</w:t>
              </w:r>
              <w:proofErr w:type="spellEnd"/>
            </w:hyperlink>
            <w:r w:rsidR="00D02ADB">
              <w:rPr>
                <w:b/>
                <w:lang w:val="sr-Latn-RS"/>
              </w:rPr>
              <w:t xml:space="preserve"> </w:t>
            </w:r>
          </w:p>
          <w:p w:rsidR="00E90DEB" w:rsidRPr="00E90DEB" w:rsidRDefault="00E90DEB" w:rsidP="00D440C7">
            <w:pPr>
              <w:keepNext/>
              <w:keepLines/>
              <w:jc w:val="both"/>
              <w:rPr>
                <w:b/>
              </w:rPr>
            </w:pPr>
          </w:p>
          <w:p w:rsidR="00A61DA9" w:rsidRPr="00285E31" w:rsidRDefault="006C2F87" w:rsidP="00D440C7">
            <w:pPr>
              <w:keepNext/>
              <w:keepLines/>
              <w:jc w:val="both"/>
              <w:rPr>
                <w:b/>
                <w:lang w:val="sr-Cyrl-CS"/>
              </w:rPr>
            </w:pPr>
            <w:r>
              <w:rPr>
                <w:b/>
                <w:lang w:val="sr-Cyrl-CS"/>
              </w:rPr>
              <w:t>Нацрт</w:t>
            </w:r>
            <w:r w:rsidR="00D65E4A">
              <w:rPr>
                <w:b/>
                <w:lang w:val="sr-Cyrl-CS"/>
              </w:rPr>
              <w:t xml:space="preserve"> закона о </w:t>
            </w:r>
            <w:r w:rsidR="00726F2E">
              <w:rPr>
                <w:b/>
                <w:lang w:val="sr-Cyrl-CS"/>
              </w:rPr>
              <w:t xml:space="preserve">заштити </w:t>
            </w:r>
            <w:proofErr w:type="spellStart"/>
            <w:r w:rsidR="00726F2E">
              <w:rPr>
                <w:b/>
                <w:lang w:val="sr-Cyrl-CS"/>
              </w:rPr>
              <w:t>узбуњивача</w:t>
            </w:r>
            <w:proofErr w:type="spellEnd"/>
            <w:r>
              <w:rPr>
                <w:b/>
                <w:lang w:val="sr-Cyrl-CS"/>
              </w:rPr>
              <w:t xml:space="preserve"> на који</w:t>
            </w:r>
            <w:r w:rsidR="00A61DA9" w:rsidRPr="00285E31">
              <w:rPr>
                <w:b/>
                <w:lang w:val="sr-Cyrl-CS"/>
              </w:rPr>
              <w:t xml:space="preserve"> упућујете предлоге и </w:t>
            </w:r>
            <w:r w:rsidR="00473DF5">
              <w:rPr>
                <w:b/>
                <w:lang w:val="sr-Cyrl-CS"/>
              </w:rPr>
              <w:t>коментаре</w:t>
            </w:r>
            <w:r w:rsidR="00A61DA9" w:rsidRPr="00285E31">
              <w:rPr>
                <w:b/>
                <w:lang w:val="sr-Cyrl-CS"/>
              </w:rPr>
              <w:t>:</w:t>
            </w:r>
          </w:p>
          <w:p w:rsidR="00A61DA9" w:rsidRPr="00D02ADB" w:rsidRDefault="00D02ADB" w:rsidP="00D440C7">
            <w:pPr>
              <w:keepNext/>
              <w:keepLines/>
              <w:jc w:val="both"/>
              <w:rPr>
                <w:b/>
                <w:lang w:val="sr-Cyrl-RS"/>
              </w:rPr>
            </w:pPr>
            <w:r>
              <w:rPr>
                <w:b/>
                <w:lang w:val="sr-Cyrl-RS"/>
              </w:rPr>
              <w:t>Текст објављен на сајту Министарства правде и државне управе</w:t>
            </w:r>
          </w:p>
          <w:p w:rsidR="0028757B" w:rsidRPr="00285E31" w:rsidRDefault="00FB257B" w:rsidP="00D440C7">
            <w:pPr>
              <w:keepNext/>
              <w:keepLines/>
              <w:jc w:val="both"/>
              <w:rPr>
                <w:b/>
                <w:sz w:val="20"/>
                <w:szCs w:val="20"/>
                <w:lang w:val="sr-Cyrl-CS"/>
              </w:rPr>
            </w:pPr>
            <w:r>
              <w:rPr>
                <w:b/>
                <w:lang w:val="sr-Cyrl-CS"/>
              </w:rPr>
              <w:t>Д</w:t>
            </w:r>
            <w:r w:rsidR="0028757B" w:rsidRPr="00285E31">
              <w:rPr>
                <w:b/>
                <w:lang w:val="sr-Cyrl-CS"/>
              </w:rPr>
              <w:t>атум:</w:t>
            </w:r>
            <w:r w:rsidR="0028757B" w:rsidRPr="00285E31">
              <w:rPr>
                <w:b/>
                <w:sz w:val="20"/>
                <w:szCs w:val="20"/>
                <w:lang w:val="sr-Cyrl-CS"/>
              </w:rPr>
              <w:t xml:space="preserve"> </w:t>
            </w:r>
            <w:r w:rsidR="000009C3">
              <w:rPr>
                <w:b/>
                <w:sz w:val="20"/>
                <w:szCs w:val="20"/>
                <w:lang w:val="sr-Cyrl-CS"/>
              </w:rPr>
              <w:t>31</w:t>
            </w:r>
            <w:r w:rsidR="00D02ADB">
              <w:rPr>
                <w:b/>
                <w:sz w:val="20"/>
                <w:szCs w:val="20"/>
                <w:lang w:val="sr-Cyrl-CS"/>
              </w:rPr>
              <w:t>. јануар 2014.</w:t>
            </w:r>
            <w:r w:rsidR="007B2247">
              <w:rPr>
                <w:b/>
                <w:sz w:val="20"/>
                <w:szCs w:val="20"/>
                <w:lang w:val="sr-Cyrl-CS"/>
              </w:rPr>
              <w:t xml:space="preserve"> уз допуне од 3.2.2014.</w:t>
            </w:r>
          </w:p>
        </w:tc>
      </w:tr>
    </w:tbl>
    <w:p w:rsidR="00F831A4" w:rsidRDefault="00F831A4">
      <w:pPr>
        <w:keepNext/>
        <w:keepLines/>
        <w:jc w:val="both"/>
        <w:rPr>
          <w:rFonts w:ascii="Arial" w:hAnsi="Arial" w:cs="Arial"/>
          <w:b/>
          <w:sz w:val="20"/>
          <w:szCs w:val="20"/>
          <w:lang w:val="sr-Cyrl-CS"/>
        </w:rPr>
      </w:pPr>
    </w:p>
    <w:p w:rsidR="0028757B" w:rsidRDefault="0028757B">
      <w:pPr>
        <w:keepNext/>
        <w:keepLines/>
        <w:jc w:val="both"/>
        <w:rPr>
          <w:rFonts w:ascii="Arial" w:hAnsi="Arial" w:cs="Arial"/>
          <w:b/>
          <w:sz w:val="20"/>
          <w:szCs w:val="20"/>
          <w:lang w:val="sr-Cyrl-CS"/>
        </w:rPr>
      </w:pPr>
    </w:p>
    <w:p w:rsidR="00F831A4" w:rsidRDefault="00F831A4">
      <w:pPr>
        <w:keepNext/>
        <w:keepLines/>
        <w:jc w:val="both"/>
        <w:rPr>
          <w:rFonts w:ascii="Arial" w:hAnsi="Arial" w:cs="Arial"/>
          <w:b/>
          <w:sz w:val="20"/>
          <w:szCs w:val="20"/>
          <w:lang w:val="sr-Cyrl-CS"/>
        </w:rPr>
      </w:pPr>
    </w:p>
    <w:p w:rsidR="00937F1E" w:rsidRPr="00285E31" w:rsidRDefault="00A927C4" w:rsidP="00937F1E">
      <w:pPr>
        <w:keepNext/>
        <w:keepLines/>
        <w:numPr>
          <w:ilvl w:val="0"/>
          <w:numId w:val="37"/>
        </w:numPr>
        <w:jc w:val="both"/>
        <w:rPr>
          <w:b/>
          <w:lang w:val="sr-Cyrl-CS"/>
        </w:rPr>
      </w:pPr>
      <w:r>
        <w:rPr>
          <w:b/>
          <w:lang w:val="sr-Cyrl-CS"/>
        </w:rPr>
        <w:t>Општи коментари и сугестије</w:t>
      </w:r>
      <w:r w:rsidR="00285E31" w:rsidRPr="00285E31">
        <w:rPr>
          <w:b/>
          <w:lang w:val="sr-Cyrl-CS"/>
        </w:rPr>
        <w:t xml:space="preserve"> у односу на </w:t>
      </w:r>
      <w:r w:rsidR="00550E88">
        <w:rPr>
          <w:b/>
          <w:lang w:val="sr-Cyrl-CS"/>
        </w:rPr>
        <w:t>Нацрт закона</w:t>
      </w:r>
      <w:r w:rsidR="00285E31" w:rsidRPr="00285E31">
        <w:rPr>
          <w:b/>
          <w:lang w:val="sr-Cyrl-CS"/>
        </w:rPr>
        <w:t xml:space="preserve"> као целину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937F1E" w:rsidRPr="00D440C7" w:rsidTr="00D440C7">
        <w:tc>
          <w:tcPr>
            <w:tcW w:w="8941" w:type="dxa"/>
            <w:shd w:val="clear" w:color="auto" w:fill="auto"/>
          </w:tcPr>
          <w:p w:rsidR="006A4291" w:rsidRDefault="00BC07B1" w:rsidP="006A4291">
            <w:pPr>
              <w:pStyle w:val="Pasussalistom"/>
              <w:keepNext/>
              <w:keepLines/>
              <w:numPr>
                <w:ilvl w:val="0"/>
                <w:numId w:val="39"/>
              </w:numPr>
              <w:jc w:val="both"/>
              <w:rPr>
                <w:rFonts w:ascii="Arial" w:hAnsi="Arial" w:cs="Arial"/>
                <w:sz w:val="20"/>
                <w:szCs w:val="20"/>
                <w:lang w:val="sr-Cyrl-CS"/>
              </w:rPr>
            </w:pPr>
            <w:r w:rsidRPr="006A4291">
              <w:rPr>
                <w:rFonts w:ascii="Arial" w:hAnsi="Arial" w:cs="Arial"/>
                <w:sz w:val="20"/>
                <w:szCs w:val="20"/>
                <w:lang w:val="sr-Cyrl-CS"/>
              </w:rPr>
              <w:t xml:space="preserve">У изради </w:t>
            </w:r>
            <w:r w:rsidR="00D02ADB" w:rsidRPr="006A4291">
              <w:rPr>
                <w:rFonts w:ascii="Arial" w:hAnsi="Arial" w:cs="Arial"/>
                <w:sz w:val="20"/>
                <w:szCs w:val="20"/>
                <w:lang w:val="sr-Cyrl-CS"/>
              </w:rPr>
              <w:t>Нацрт</w:t>
            </w:r>
            <w:r w:rsidRPr="006A4291">
              <w:rPr>
                <w:rFonts w:ascii="Arial" w:hAnsi="Arial" w:cs="Arial"/>
                <w:sz w:val="20"/>
                <w:szCs w:val="20"/>
                <w:lang w:val="sr-Cyrl-CS"/>
              </w:rPr>
              <w:t>а</w:t>
            </w:r>
            <w:r w:rsidR="00D02ADB" w:rsidRPr="006A4291">
              <w:rPr>
                <w:rFonts w:ascii="Arial" w:hAnsi="Arial" w:cs="Arial"/>
                <w:sz w:val="20"/>
                <w:szCs w:val="20"/>
                <w:lang w:val="sr-Cyrl-CS"/>
              </w:rPr>
              <w:t xml:space="preserve"> Закона </w:t>
            </w:r>
            <w:r w:rsidRPr="006A4291">
              <w:rPr>
                <w:rFonts w:ascii="Arial" w:hAnsi="Arial" w:cs="Arial"/>
                <w:sz w:val="20"/>
                <w:szCs w:val="20"/>
                <w:lang w:val="sr-Cyrl-CS"/>
              </w:rPr>
              <w:t>је, како се наводи у решењу о формирању радне групе, али не и у потоњем образложењу Нацрта, коришћен модел закона</w:t>
            </w:r>
            <w:r w:rsidR="006A4291" w:rsidRPr="006A4291">
              <w:rPr>
                <w:rFonts w:ascii="Arial" w:hAnsi="Arial" w:cs="Arial"/>
                <w:sz w:val="20"/>
                <w:szCs w:val="20"/>
                <w:lang w:val="sr-Cyrl-CS"/>
              </w:rPr>
              <w:t xml:space="preserve"> „који је претходни израдила радна група коју је формирао Повереник за информације од јавног значаја и заштиту података о личности“. Међутим, текст Нацрта закона је, у целини гледано, </w:t>
            </w:r>
            <w:r w:rsidR="007B2247">
              <w:rPr>
                <w:rFonts w:ascii="Arial" w:hAnsi="Arial" w:cs="Arial"/>
                <w:sz w:val="20"/>
                <w:szCs w:val="20"/>
                <w:lang w:val="sr-Cyrl-CS"/>
              </w:rPr>
              <w:t xml:space="preserve">битно </w:t>
            </w:r>
            <w:r w:rsidR="006A4291" w:rsidRPr="006A4291">
              <w:rPr>
                <w:rFonts w:ascii="Arial" w:hAnsi="Arial" w:cs="Arial"/>
                <w:sz w:val="20"/>
                <w:szCs w:val="20"/>
                <w:lang w:val="sr-Cyrl-CS"/>
              </w:rPr>
              <w:t xml:space="preserve">лошији текст од поменутог модела који је радна група имала на располагању, што ће бити образложено у оквиру коментара појединачних одредаба. Будући да одступање од појединих решења из Модела закона није образложено (осим у вези са питањем награде за </w:t>
            </w:r>
            <w:proofErr w:type="spellStart"/>
            <w:r w:rsidR="006A4291" w:rsidRPr="006A4291">
              <w:rPr>
                <w:rFonts w:ascii="Arial" w:hAnsi="Arial" w:cs="Arial"/>
                <w:sz w:val="20"/>
                <w:szCs w:val="20"/>
                <w:lang w:val="sr-Cyrl-CS"/>
              </w:rPr>
              <w:t>узбуњиваче</w:t>
            </w:r>
            <w:proofErr w:type="spellEnd"/>
            <w:r w:rsidR="006A4291" w:rsidRPr="006A4291">
              <w:rPr>
                <w:rFonts w:ascii="Arial" w:hAnsi="Arial" w:cs="Arial"/>
                <w:sz w:val="20"/>
                <w:szCs w:val="20"/>
                <w:lang w:val="sr-Cyrl-CS"/>
              </w:rPr>
              <w:t xml:space="preserve">),  остали су нејасни разлози због којих се радна група Министарства определила за законска решења која </w:t>
            </w:r>
            <w:proofErr w:type="spellStart"/>
            <w:r w:rsidR="006A4291" w:rsidRPr="006A4291">
              <w:rPr>
                <w:rFonts w:ascii="Arial" w:hAnsi="Arial" w:cs="Arial"/>
                <w:sz w:val="20"/>
                <w:szCs w:val="20"/>
                <w:lang w:val="sr-Cyrl-CS"/>
              </w:rPr>
              <w:t>узбуњивачима</w:t>
            </w:r>
            <w:proofErr w:type="spellEnd"/>
            <w:r w:rsidR="006A4291" w:rsidRPr="006A4291">
              <w:rPr>
                <w:rFonts w:ascii="Arial" w:hAnsi="Arial" w:cs="Arial"/>
                <w:sz w:val="20"/>
                <w:szCs w:val="20"/>
                <w:lang w:val="sr-Cyrl-CS"/>
              </w:rPr>
              <w:t xml:space="preserve"> пружају мањи или мање делотворан обим заштите. Наравно, ова околност отвара и питање оправданости разлога због којих је Министарство уопште приступило формирању радне групе за израду нацрта Закона, имајући у виду како опште препознату потребу да Србија што пре добије овај закон, као и чињеницу да није постојала правна препрека да се текст Модела закона упути на јавну расправу непосредно или након консултација око евентуално спорних концепцијских питања са чла</w:t>
            </w:r>
            <w:r w:rsidR="007B2247">
              <w:rPr>
                <w:rFonts w:ascii="Arial" w:hAnsi="Arial" w:cs="Arial"/>
                <w:sz w:val="20"/>
                <w:szCs w:val="20"/>
                <w:lang w:val="sr-Cyrl-CS"/>
              </w:rPr>
              <w:t>новима радне групе</w:t>
            </w:r>
            <w:r w:rsidR="006A4291" w:rsidRPr="006A4291">
              <w:rPr>
                <w:rFonts w:ascii="Arial" w:hAnsi="Arial" w:cs="Arial"/>
                <w:sz w:val="20"/>
                <w:szCs w:val="20"/>
                <w:lang w:val="sr-Cyrl-CS"/>
              </w:rPr>
              <w:t>. која је претходно израдила Модел.</w:t>
            </w:r>
          </w:p>
          <w:p w:rsidR="000066DC" w:rsidRDefault="006A4291" w:rsidP="006A4291">
            <w:pPr>
              <w:pStyle w:val="Pasussalistom"/>
              <w:keepNext/>
              <w:keepLines/>
              <w:numPr>
                <w:ilvl w:val="0"/>
                <w:numId w:val="39"/>
              </w:numPr>
              <w:jc w:val="both"/>
              <w:rPr>
                <w:rFonts w:ascii="Arial" w:hAnsi="Arial" w:cs="Arial"/>
                <w:sz w:val="20"/>
                <w:szCs w:val="20"/>
                <w:lang w:val="sr-Cyrl-CS"/>
              </w:rPr>
            </w:pPr>
            <w:r>
              <w:rPr>
                <w:rFonts w:ascii="Arial" w:hAnsi="Arial" w:cs="Arial"/>
                <w:sz w:val="20"/>
                <w:szCs w:val="20"/>
                <w:lang w:val="sr-Cyrl-CS"/>
              </w:rPr>
              <w:t xml:space="preserve">Нацрт Закона садржински одступа од </w:t>
            </w:r>
            <w:r w:rsidR="00F1062D">
              <w:rPr>
                <w:rFonts w:ascii="Arial" w:hAnsi="Arial" w:cs="Arial"/>
                <w:sz w:val="20"/>
                <w:szCs w:val="20"/>
                <w:lang w:val="sr-Cyrl-CS"/>
              </w:rPr>
              <w:t xml:space="preserve">Акционог плана за спровођење Националне стратегије за борбу против корупције, што је у овом случају позитивно, с обзиром на крупне недостатке и </w:t>
            </w:r>
            <w:proofErr w:type="spellStart"/>
            <w:r w:rsidR="00F1062D">
              <w:rPr>
                <w:rFonts w:ascii="Arial" w:hAnsi="Arial" w:cs="Arial"/>
                <w:sz w:val="20"/>
                <w:szCs w:val="20"/>
                <w:lang w:val="sr-Cyrl-CS"/>
              </w:rPr>
              <w:t>конфузност</w:t>
            </w:r>
            <w:proofErr w:type="spellEnd"/>
            <w:r w:rsidR="00F1062D">
              <w:rPr>
                <w:rFonts w:ascii="Arial" w:hAnsi="Arial" w:cs="Arial"/>
                <w:sz w:val="20"/>
                <w:szCs w:val="20"/>
                <w:lang w:val="sr-Cyrl-CS"/>
              </w:rPr>
              <w:t xml:space="preserve"> самог Акционог плана</w:t>
            </w:r>
            <w:r w:rsidR="007B2247">
              <w:rPr>
                <w:rFonts w:ascii="Arial" w:hAnsi="Arial" w:cs="Arial"/>
                <w:sz w:val="20"/>
                <w:szCs w:val="20"/>
                <w:lang w:val="sr-Cyrl-CS"/>
              </w:rPr>
              <w:t xml:space="preserve"> у делу који се односи на израду овог акта</w:t>
            </w:r>
            <w:r w:rsidR="00F1062D">
              <w:rPr>
                <w:rFonts w:ascii="Arial" w:hAnsi="Arial" w:cs="Arial"/>
                <w:sz w:val="20"/>
                <w:szCs w:val="20"/>
                <w:lang w:val="sr-Cyrl-CS"/>
              </w:rPr>
              <w:t>. Наиме, из Акционог плана, између осталог, проистиче да би радна група Министарства правде и државне управе имала задатак да изради „нацрт измена и допуна Закона“ (без навођења о којем је закону реч иако је написано велико „З“ као да је реч о унапред по</w:t>
            </w:r>
            <w:r w:rsidR="000066DC">
              <w:rPr>
                <w:rFonts w:ascii="Arial" w:hAnsi="Arial" w:cs="Arial"/>
                <w:sz w:val="20"/>
                <w:szCs w:val="20"/>
                <w:lang w:val="sr-Cyrl-CS"/>
              </w:rPr>
              <w:t xml:space="preserve">знатом акту) те да Закон не би донео свеобухватну заштиту </w:t>
            </w:r>
            <w:proofErr w:type="spellStart"/>
            <w:r w:rsidR="000066DC">
              <w:rPr>
                <w:rFonts w:ascii="Arial" w:hAnsi="Arial" w:cs="Arial"/>
                <w:sz w:val="20"/>
                <w:szCs w:val="20"/>
                <w:lang w:val="sr-Cyrl-CS"/>
              </w:rPr>
              <w:t>узбуњивачима</w:t>
            </w:r>
            <w:proofErr w:type="spellEnd"/>
            <w:r w:rsidR="000066DC">
              <w:rPr>
                <w:rFonts w:ascii="Arial" w:hAnsi="Arial" w:cs="Arial"/>
                <w:sz w:val="20"/>
                <w:szCs w:val="20"/>
                <w:lang w:val="sr-Cyrl-CS"/>
              </w:rPr>
              <w:t xml:space="preserve"> (у коначној верзији Акционог плана избрисана је свака упутница за уређивање заштите </w:t>
            </w:r>
            <w:proofErr w:type="spellStart"/>
            <w:r w:rsidR="000066DC">
              <w:rPr>
                <w:rFonts w:ascii="Arial" w:hAnsi="Arial" w:cs="Arial"/>
                <w:sz w:val="20"/>
                <w:szCs w:val="20"/>
                <w:lang w:val="sr-Cyrl-CS"/>
              </w:rPr>
              <w:t>узбуњивача</w:t>
            </w:r>
            <w:proofErr w:type="spellEnd"/>
            <w:r w:rsidR="000066DC">
              <w:rPr>
                <w:rFonts w:ascii="Arial" w:hAnsi="Arial" w:cs="Arial"/>
                <w:sz w:val="20"/>
                <w:szCs w:val="20"/>
                <w:lang w:val="sr-Cyrl-CS"/>
              </w:rPr>
              <w:t xml:space="preserve"> у приватном сектору). Иако супротно Акционом плану, чију коначну верзију са описаним недостацима је израдило Министарство правде и државне управе, овај нацрт се (исправно) односи и на заштиту </w:t>
            </w:r>
            <w:proofErr w:type="spellStart"/>
            <w:r w:rsidR="000066DC">
              <w:rPr>
                <w:rFonts w:ascii="Arial" w:hAnsi="Arial" w:cs="Arial"/>
                <w:sz w:val="20"/>
                <w:szCs w:val="20"/>
                <w:lang w:val="sr-Cyrl-CS"/>
              </w:rPr>
              <w:t>узбуњивача</w:t>
            </w:r>
            <w:proofErr w:type="spellEnd"/>
            <w:r w:rsidR="000066DC">
              <w:rPr>
                <w:rFonts w:ascii="Arial" w:hAnsi="Arial" w:cs="Arial"/>
                <w:sz w:val="20"/>
                <w:szCs w:val="20"/>
                <w:lang w:val="sr-Cyrl-CS"/>
              </w:rPr>
              <w:t xml:space="preserve"> у приватном сектору и појављује се као нацрт новог законског текста, а не као „измена и допуна“ неког непостојећег садашњег</w:t>
            </w:r>
            <w:r w:rsidR="007B2247">
              <w:rPr>
                <w:rFonts w:ascii="Arial" w:hAnsi="Arial" w:cs="Arial"/>
                <w:sz w:val="20"/>
                <w:szCs w:val="20"/>
                <w:lang w:val="sr-Cyrl-CS"/>
              </w:rPr>
              <w:t xml:space="preserve"> закона о заштити </w:t>
            </w:r>
            <w:proofErr w:type="spellStart"/>
            <w:r w:rsidR="007B2247">
              <w:rPr>
                <w:rFonts w:ascii="Arial" w:hAnsi="Arial" w:cs="Arial"/>
                <w:sz w:val="20"/>
                <w:szCs w:val="20"/>
                <w:lang w:val="sr-Cyrl-CS"/>
              </w:rPr>
              <w:t>узбуњивача</w:t>
            </w:r>
            <w:proofErr w:type="spellEnd"/>
            <w:r w:rsidR="000066DC">
              <w:rPr>
                <w:rFonts w:ascii="Arial" w:hAnsi="Arial" w:cs="Arial"/>
                <w:sz w:val="20"/>
                <w:szCs w:val="20"/>
                <w:lang w:val="sr-Cyrl-CS"/>
              </w:rPr>
              <w:t>.</w:t>
            </w:r>
          </w:p>
          <w:p w:rsidR="00DF6BA7" w:rsidRPr="00DD148C" w:rsidRDefault="000066DC" w:rsidP="006A4291">
            <w:pPr>
              <w:pStyle w:val="Pasussalistom"/>
              <w:keepNext/>
              <w:keepLines/>
              <w:numPr>
                <w:ilvl w:val="0"/>
                <w:numId w:val="39"/>
              </w:numPr>
              <w:jc w:val="both"/>
              <w:rPr>
                <w:rFonts w:ascii="Arial" w:hAnsi="Arial" w:cs="Arial"/>
                <w:sz w:val="20"/>
                <w:szCs w:val="20"/>
                <w:lang w:val="sr-Cyrl-CS"/>
              </w:rPr>
            </w:pPr>
            <w:r>
              <w:rPr>
                <w:rFonts w:ascii="Arial" w:hAnsi="Arial" w:cs="Arial"/>
                <w:sz w:val="20"/>
                <w:szCs w:val="20"/>
                <w:lang w:val="sr-Cyrl-CS"/>
              </w:rPr>
              <w:t xml:space="preserve">„Објашњење појединачних решења“ из образложења нацрта Закона је неупотребљиво. То је у ствари </w:t>
            </w:r>
            <w:r w:rsidR="004329E2">
              <w:rPr>
                <w:rFonts w:ascii="Arial" w:hAnsi="Arial" w:cs="Arial"/>
                <w:sz w:val="20"/>
                <w:szCs w:val="20"/>
                <w:lang w:val="sr-Latn-RS"/>
              </w:rPr>
              <w:t>„</w:t>
            </w:r>
            <w:r w:rsidR="004329E2">
              <w:rPr>
                <w:rFonts w:ascii="Arial" w:hAnsi="Arial" w:cs="Arial"/>
                <w:sz w:val="20"/>
                <w:szCs w:val="20"/>
                <w:lang w:val="sr-Cyrl-RS"/>
              </w:rPr>
              <w:t xml:space="preserve">препричање појединих решења“, без икаквог образложења због чега се радна група Министарства определила за њих и без назнака о томе на који начин би се та решења применила у пракси, што је у неким случајевима неопходно да би се одредбе разумеле, а у многим другим случајевима би било корисно. </w:t>
            </w:r>
            <w:r w:rsidR="007B2247">
              <w:rPr>
                <w:rFonts w:ascii="Arial" w:hAnsi="Arial" w:cs="Arial"/>
                <w:sz w:val="20"/>
                <w:szCs w:val="20"/>
                <w:lang w:val="sr-Cyrl-RS"/>
              </w:rPr>
              <w:t>У коментарима појединих одредби је посебно указано на одредбе закона које би требало образложити.</w:t>
            </w:r>
          </w:p>
          <w:p w:rsidR="00DD148C" w:rsidRPr="00DF6BA7" w:rsidRDefault="00DD148C" w:rsidP="006A4291">
            <w:pPr>
              <w:pStyle w:val="Pasussalistom"/>
              <w:keepNext/>
              <w:keepLines/>
              <w:numPr>
                <w:ilvl w:val="0"/>
                <w:numId w:val="39"/>
              </w:numPr>
              <w:jc w:val="both"/>
              <w:rPr>
                <w:rFonts w:ascii="Arial" w:hAnsi="Arial" w:cs="Arial"/>
                <w:sz w:val="20"/>
                <w:szCs w:val="20"/>
                <w:lang w:val="sr-Cyrl-CS"/>
              </w:rPr>
            </w:pPr>
            <w:r>
              <w:rPr>
                <w:rFonts w:ascii="Arial" w:hAnsi="Arial" w:cs="Arial"/>
                <w:sz w:val="20"/>
                <w:szCs w:val="20"/>
                <w:lang w:val="sr-Cyrl-RS"/>
              </w:rPr>
              <w:t xml:space="preserve">Сумњамо у тачност навода из образложења да за спровођење овог закона није потребно обезбедити средства у буџету Републике Србије, пошто се овим </w:t>
            </w:r>
            <w:proofErr w:type="spellStart"/>
            <w:r>
              <w:rPr>
                <w:rFonts w:ascii="Arial" w:hAnsi="Arial" w:cs="Arial"/>
                <w:sz w:val="20"/>
                <w:szCs w:val="20"/>
                <w:lang w:val="sr-Cyrl-RS"/>
              </w:rPr>
              <w:t>Нацртом</w:t>
            </w:r>
            <w:proofErr w:type="spellEnd"/>
            <w:r>
              <w:rPr>
                <w:rFonts w:ascii="Arial" w:hAnsi="Arial" w:cs="Arial"/>
                <w:sz w:val="20"/>
                <w:szCs w:val="20"/>
                <w:lang w:val="sr-Cyrl-RS"/>
              </w:rPr>
              <w:t xml:space="preserve"> предвиђају одређене обавезе за кориснике буџета које они тренутно немају, а што предвиђа, у најмању руку, повећано ангажовање запослених. Уколико је заиста тачно да спровођење овог закона не би донело додатне буџетске трошкове, то би значило да се тренутно буџетска средства користе нерационално, па би у том </w:t>
            </w:r>
            <w:r>
              <w:rPr>
                <w:rFonts w:ascii="Arial" w:hAnsi="Arial" w:cs="Arial"/>
                <w:sz w:val="20"/>
                <w:szCs w:val="20"/>
                <w:lang w:val="sr-Cyrl-RS"/>
              </w:rPr>
              <w:lastRenderedPageBreak/>
              <w:t xml:space="preserve">смислу требало предузети одговарајуће мере (нпр. отпуштање тренутног вишка запослених у судовима и другим органима који ће спроводити овај закон). </w:t>
            </w:r>
          </w:p>
          <w:p w:rsidR="00DF6BA7" w:rsidRDefault="00DF6BA7" w:rsidP="006A4291">
            <w:pPr>
              <w:pStyle w:val="Pasussalistom"/>
              <w:keepNext/>
              <w:keepLines/>
              <w:numPr>
                <w:ilvl w:val="0"/>
                <w:numId w:val="39"/>
              </w:numPr>
              <w:jc w:val="both"/>
              <w:rPr>
                <w:rFonts w:ascii="Arial" w:hAnsi="Arial" w:cs="Arial"/>
                <w:sz w:val="20"/>
                <w:szCs w:val="20"/>
                <w:lang w:val="sr-Cyrl-CS"/>
              </w:rPr>
            </w:pPr>
            <w:r>
              <w:rPr>
                <w:rFonts w:ascii="Arial" w:hAnsi="Arial" w:cs="Arial"/>
                <w:sz w:val="20"/>
                <w:szCs w:val="20"/>
                <w:lang w:val="sr-Cyrl-CS"/>
              </w:rPr>
              <w:t>Из документа „програм јавне расправе“ се не види да ли ће коментари и сугестије бити негде објављени, да ли ће сви који су у јавној расправи учествовали добити образложене одговоре о разлозима за прихватање или одбијање сугестија, када ће бити организовани округли столови о Нацрту закона у Београду, Новом Саду и Нишу (ове инф</w:t>
            </w:r>
            <w:r w:rsidR="000009C3">
              <w:rPr>
                <w:rFonts w:ascii="Arial" w:hAnsi="Arial" w:cs="Arial"/>
                <w:sz w:val="20"/>
                <w:szCs w:val="20"/>
                <w:lang w:val="sr-Cyrl-CS"/>
              </w:rPr>
              <w:t>ормације нису објављене ни до 31</w:t>
            </w:r>
            <w:r>
              <w:rPr>
                <w:rFonts w:ascii="Arial" w:hAnsi="Arial" w:cs="Arial"/>
                <w:sz w:val="20"/>
                <w:szCs w:val="20"/>
                <w:lang w:val="sr-Cyrl-CS"/>
              </w:rPr>
              <w:t xml:space="preserve">. јануара 2014, </w:t>
            </w:r>
            <w:r w:rsidR="000009C3">
              <w:rPr>
                <w:rFonts w:ascii="Arial" w:hAnsi="Arial" w:cs="Arial"/>
                <w:sz w:val="20"/>
                <w:szCs w:val="20"/>
                <w:lang w:val="sr-Cyrl-CS"/>
              </w:rPr>
              <w:t xml:space="preserve">дана </w:t>
            </w:r>
            <w:r>
              <w:rPr>
                <w:rFonts w:ascii="Arial" w:hAnsi="Arial" w:cs="Arial"/>
                <w:sz w:val="20"/>
                <w:szCs w:val="20"/>
                <w:lang w:val="sr-Cyrl-CS"/>
              </w:rPr>
              <w:t xml:space="preserve">истека </w:t>
            </w:r>
            <w:proofErr w:type="spellStart"/>
            <w:r>
              <w:rPr>
                <w:rFonts w:ascii="Arial" w:hAnsi="Arial" w:cs="Arial"/>
                <w:sz w:val="20"/>
                <w:szCs w:val="20"/>
                <w:lang w:val="sr-Cyrl-CS"/>
              </w:rPr>
              <w:t>рока</w:t>
            </w:r>
            <w:proofErr w:type="spellEnd"/>
            <w:r>
              <w:rPr>
                <w:rFonts w:ascii="Arial" w:hAnsi="Arial" w:cs="Arial"/>
                <w:sz w:val="20"/>
                <w:szCs w:val="20"/>
                <w:lang w:val="sr-Cyrl-CS"/>
              </w:rPr>
              <w:t xml:space="preserve"> за јавну расправу), нити која ће верзија документа бити упућена на експертизу Европској комисији и Савету Европе (није објављена верзија документа на једном од језика који су у службеној употреби у ЕК и СЕ). </w:t>
            </w:r>
          </w:p>
          <w:p w:rsidR="007B2247" w:rsidRDefault="007B2247" w:rsidP="007B2247">
            <w:pPr>
              <w:pStyle w:val="Pasussalistom"/>
              <w:keepNext/>
              <w:keepLines/>
              <w:jc w:val="both"/>
              <w:rPr>
                <w:rFonts w:ascii="Arial" w:hAnsi="Arial" w:cs="Arial"/>
                <w:sz w:val="20"/>
                <w:szCs w:val="20"/>
                <w:lang w:val="sr-Cyrl-CS"/>
              </w:rPr>
            </w:pPr>
          </w:p>
          <w:p w:rsidR="00DF6BA7" w:rsidRDefault="00DF6BA7" w:rsidP="00DF6BA7">
            <w:pPr>
              <w:keepNext/>
              <w:keepLines/>
              <w:jc w:val="both"/>
              <w:rPr>
                <w:rFonts w:ascii="Arial" w:hAnsi="Arial" w:cs="Arial"/>
                <w:sz w:val="20"/>
                <w:szCs w:val="20"/>
                <w:lang w:val="sr-Cyrl-CS"/>
              </w:rPr>
            </w:pPr>
          </w:p>
          <w:p w:rsidR="00F831A4" w:rsidRPr="00D440C7" w:rsidRDefault="00F831A4" w:rsidP="00D440C7">
            <w:pPr>
              <w:keepNext/>
              <w:keepLines/>
              <w:jc w:val="both"/>
              <w:rPr>
                <w:rFonts w:ascii="Arial" w:hAnsi="Arial" w:cs="Arial"/>
                <w:b/>
                <w:sz w:val="20"/>
                <w:szCs w:val="20"/>
                <w:lang w:val="sr-Cyrl-CS"/>
              </w:rPr>
            </w:pPr>
          </w:p>
          <w:p w:rsidR="00F831A4" w:rsidRPr="00D440C7" w:rsidRDefault="00F831A4" w:rsidP="00D440C7">
            <w:pPr>
              <w:keepNext/>
              <w:keepLines/>
              <w:jc w:val="both"/>
              <w:rPr>
                <w:rFonts w:ascii="Arial" w:hAnsi="Arial" w:cs="Arial"/>
                <w:b/>
                <w:sz w:val="20"/>
                <w:szCs w:val="20"/>
                <w:lang w:val="sr-Cyrl-CS"/>
              </w:rPr>
            </w:pPr>
          </w:p>
          <w:p w:rsidR="00F831A4" w:rsidRPr="00D440C7" w:rsidRDefault="00F831A4" w:rsidP="00D440C7">
            <w:pPr>
              <w:keepNext/>
              <w:keepLines/>
              <w:jc w:val="both"/>
              <w:rPr>
                <w:rFonts w:ascii="Arial" w:hAnsi="Arial" w:cs="Arial"/>
                <w:b/>
                <w:sz w:val="20"/>
                <w:szCs w:val="20"/>
                <w:lang w:val="sr-Cyrl-CS"/>
              </w:rPr>
            </w:pPr>
          </w:p>
          <w:p w:rsidR="00F831A4" w:rsidRPr="00D440C7" w:rsidRDefault="00F831A4" w:rsidP="00D440C7">
            <w:pPr>
              <w:keepNext/>
              <w:keepLines/>
              <w:jc w:val="both"/>
              <w:rPr>
                <w:rFonts w:ascii="Arial" w:hAnsi="Arial" w:cs="Arial"/>
                <w:b/>
                <w:sz w:val="20"/>
                <w:szCs w:val="20"/>
                <w:lang w:val="sr-Cyrl-CS"/>
              </w:rPr>
            </w:pPr>
          </w:p>
          <w:p w:rsidR="00F831A4" w:rsidRPr="00D440C7" w:rsidRDefault="00F831A4" w:rsidP="00D440C7">
            <w:pPr>
              <w:keepNext/>
              <w:keepLines/>
              <w:jc w:val="both"/>
              <w:rPr>
                <w:rFonts w:ascii="Arial" w:hAnsi="Arial" w:cs="Arial"/>
                <w:b/>
                <w:sz w:val="20"/>
                <w:szCs w:val="20"/>
                <w:lang w:val="sr-Cyrl-CS"/>
              </w:rPr>
            </w:pPr>
          </w:p>
          <w:p w:rsidR="00F831A4" w:rsidRPr="00D440C7" w:rsidRDefault="00F831A4" w:rsidP="00D440C7">
            <w:pPr>
              <w:keepNext/>
              <w:keepLines/>
              <w:jc w:val="both"/>
              <w:rPr>
                <w:rFonts w:ascii="Arial" w:hAnsi="Arial" w:cs="Arial"/>
                <w:b/>
                <w:sz w:val="20"/>
                <w:szCs w:val="20"/>
                <w:lang w:val="sr-Cyrl-CS"/>
              </w:rPr>
            </w:pPr>
          </w:p>
          <w:p w:rsidR="00F831A4" w:rsidRPr="00D440C7" w:rsidRDefault="00F831A4" w:rsidP="00D440C7">
            <w:pPr>
              <w:keepNext/>
              <w:keepLines/>
              <w:jc w:val="both"/>
              <w:rPr>
                <w:rFonts w:ascii="Arial" w:hAnsi="Arial" w:cs="Arial"/>
                <w:b/>
                <w:sz w:val="20"/>
                <w:szCs w:val="20"/>
                <w:lang w:val="sr-Cyrl-CS"/>
              </w:rPr>
            </w:pPr>
          </w:p>
          <w:p w:rsidR="00937F1E" w:rsidRPr="00D440C7" w:rsidRDefault="00937F1E" w:rsidP="00D440C7">
            <w:pPr>
              <w:keepNext/>
              <w:keepLines/>
              <w:jc w:val="both"/>
              <w:rPr>
                <w:rFonts w:ascii="Arial" w:hAnsi="Arial" w:cs="Arial"/>
                <w:b/>
                <w:sz w:val="20"/>
                <w:szCs w:val="20"/>
                <w:lang w:val="sr-Cyrl-CS"/>
              </w:rPr>
            </w:pPr>
          </w:p>
          <w:p w:rsidR="00937F1E" w:rsidRDefault="00937F1E" w:rsidP="00D440C7">
            <w:pPr>
              <w:keepNext/>
              <w:keepLines/>
              <w:jc w:val="both"/>
              <w:rPr>
                <w:rFonts w:ascii="Arial" w:hAnsi="Arial" w:cs="Arial"/>
                <w:b/>
                <w:sz w:val="20"/>
                <w:szCs w:val="20"/>
                <w:lang w:val="sr-Cyrl-CS"/>
              </w:rPr>
            </w:pPr>
          </w:p>
          <w:p w:rsidR="00E90DEB" w:rsidRDefault="00E90DEB" w:rsidP="00D440C7">
            <w:pPr>
              <w:keepNext/>
              <w:keepLines/>
              <w:jc w:val="both"/>
              <w:rPr>
                <w:rFonts w:ascii="Arial" w:hAnsi="Arial" w:cs="Arial"/>
                <w:b/>
                <w:sz w:val="20"/>
                <w:szCs w:val="20"/>
                <w:lang w:val="sr-Cyrl-CS"/>
              </w:rPr>
            </w:pPr>
          </w:p>
          <w:p w:rsidR="00E90DEB" w:rsidRDefault="00E90DEB" w:rsidP="00D440C7">
            <w:pPr>
              <w:keepNext/>
              <w:keepLines/>
              <w:jc w:val="both"/>
              <w:rPr>
                <w:rFonts w:ascii="Arial" w:hAnsi="Arial" w:cs="Arial"/>
                <w:b/>
                <w:sz w:val="20"/>
                <w:szCs w:val="20"/>
                <w:lang w:val="sr-Cyrl-CS"/>
              </w:rPr>
            </w:pPr>
          </w:p>
          <w:p w:rsidR="00E90DEB" w:rsidRDefault="00E90DEB" w:rsidP="00D440C7">
            <w:pPr>
              <w:keepNext/>
              <w:keepLines/>
              <w:jc w:val="both"/>
              <w:rPr>
                <w:rFonts w:ascii="Arial" w:hAnsi="Arial" w:cs="Arial"/>
                <w:b/>
                <w:sz w:val="20"/>
                <w:szCs w:val="20"/>
                <w:lang w:val="sr-Cyrl-CS"/>
              </w:rPr>
            </w:pPr>
          </w:p>
          <w:p w:rsidR="00E90DEB" w:rsidRDefault="00E90DEB" w:rsidP="00D440C7">
            <w:pPr>
              <w:keepNext/>
              <w:keepLines/>
              <w:jc w:val="both"/>
              <w:rPr>
                <w:rFonts w:ascii="Arial" w:hAnsi="Arial" w:cs="Arial"/>
                <w:b/>
                <w:sz w:val="20"/>
                <w:szCs w:val="20"/>
                <w:lang w:val="sr-Cyrl-CS"/>
              </w:rPr>
            </w:pPr>
          </w:p>
          <w:p w:rsidR="00E90DEB" w:rsidRPr="00D440C7" w:rsidRDefault="00E90DEB" w:rsidP="00D440C7">
            <w:pPr>
              <w:keepNext/>
              <w:keepLines/>
              <w:jc w:val="both"/>
              <w:rPr>
                <w:rFonts w:ascii="Arial" w:hAnsi="Arial" w:cs="Arial"/>
                <w:b/>
                <w:sz w:val="20"/>
                <w:szCs w:val="20"/>
                <w:lang w:val="sr-Cyrl-CS"/>
              </w:rPr>
            </w:pPr>
          </w:p>
          <w:p w:rsidR="00937F1E" w:rsidRPr="00D440C7" w:rsidRDefault="00937F1E" w:rsidP="00D440C7">
            <w:pPr>
              <w:keepNext/>
              <w:keepLines/>
              <w:jc w:val="both"/>
              <w:rPr>
                <w:rFonts w:ascii="Arial" w:hAnsi="Arial" w:cs="Arial"/>
                <w:b/>
                <w:sz w:val="20"/>
                <w:szCs w:val="20"/>
                <w:lang w:val="sr-Cyrl-CS"/>
              </w:rPr>
            </w:pPr>
          </w:p>
        </w:tc>
      </w:tr>
    </w:tbl>
    <w:p w:rsidR="00937F1E" w:rsidRDefault="00937F1E" w:rsidP="00937F1E">
      <w:pPr>
        <w:keepNext/>
        <w:keepLines/>
        <w:jc w:val="both"/>
        <w:rPr>
          <w:rFonts w:ascii="Arial" w:hAnsi="Arial" w:cs="Arial"/>
          <w:b/>
          <w:sz w:val="20"/>
          <w:szCs w:val="20"/>
          <w:lang w:val="sr-Cyrl-CS"/>
        </w:rPr>
      </w:pPr>
    </w:p>
    <w:p w:rsidR="00937F1E" w:rsidRDefault="00937F1E" w:rsidP="00937F1E">
      <w:pPr>
        <w:jc w:val="both"/>
        <w:rPr>
          <w:rFonts w:ascii="Arial" w:hAnsi="Arial" w:cs="Arial"/>
          <w:b/>
          <w:bCs/>
          <w:sz w:val="20"/>
          <w:szCs w:val="20"/>
          <w:lang w:val="sr-Cyrl-CS"/>
        </w:rPr>
      </w:pPr>
    </w:p>
    <w:p w:rsidR="00A61DA9" w:rsidRDefault="00A61DA9" w:rsidP="00937F1E">
      <w:pPr>
        <w:jc w:val="both"/>
        <w:rPr>
          <w:rFonts w:ascii="Arial" w:hAnsi="Arial" w:cs="Arial"/>
          <w:b/>
          <w:bCs/>
          <w:sz w:val="20"/>
          <w:szCs w:val="20"/>
          <w:lang w:val="sr-Cyrl-CS"/>
        </w:rPr>
      </w:pPr>
    </w:p>
    <w:p w:rsidR="00CC4874" w:rsidRPr="00475D4F" w:rsidRDefault="00A075B3" w:rsidP="00475D4F">
      <w:pPr>
        <w:keepNext/>
        <w:keepLines/>
        <w:jc w:val="both"/>
        <w:rPr>
          <w:b/>
          <w:lang w:val="sr-Cyrl-CS"/>
        </w:rPr>
      </w:pPr>
      <w:r>
        <w:rPr>
          <w:b/>
          <w:lang w:val="sr-Cyrl-CS"/>
        </w:rPr>
        <w:t xml:space="preserve">2. Конкретан део </w:t>
      </w:r>
      <w:r w:rsidR="00D65E4A">
        <w:rPr>
          <w:b/>
          <w:lang w:val="sr-Cyrl-CS"/>
        </w:rPr>
        <w:t xml:space="preserve">Нацрта закона </w:t>
      </w:r>
      <w:r w:rsidR="00475D4F">
        <w:rPr>
          <w:b/>
          <w:lang w:val="sr-Cyrl-CS"/>
        </w:rPr>
        <w:t>чију измену предлажете и Ваш предлог за измену</w:t>
      </w:r>
    </w:p>
    <w:p w:rsidR="00F831A4" w:rsidRDefault="00C05200">
      <w:pPr>
        <w:pBdr>
          <w:top w:val="single" w:sz="4" w:space="1" w:color="auto"/>
          <w:left w:val="single" w:sz="4" w:space="4" w:color="auto"/>
          <w:bottom w:val="single" w:sz="4" w:space="1" w:color="auto"/>
          <w:right w:val="single" w:sz="4" w:space="4" w:color="auto"/>
        </w:pBdr>
        <w:jc w:val="both"/>
        <w:rPr>
          <w:rFonts w:ascii="Arial" w:hAnsi="Arial" w:cs="Arial"/>
          <w:bCs/>
          <w:sz w:val="20"/>
          <w:szCs w:val="20"/>
          <w:lang w:val="sr-Cyrl-CS"/>
        </w:rPr>
      </w:pPr>
      <w:r>
        <w:rPr>
          <w:rFonts w:ascii="Arial" w:hAnsi="Arial" w:cs="Arial"/>
          <w:bCs/>
          <w:sz w:val="20"/>
          <w:szCs w:val="20"/>
          <w:lang w:val="sr-Cyrl-CS"/>
        </w:rPr>
        <w:t>Ради боље прегледности, и непогодности овог обрасца за коментарисање,</w:t>
      </w:r>
      <w:r w:rsidR="007B2247">
        <w:rPr>
          <w:rFonts w:ascii="Arial" w:hAnsi="Arial" w:cs="Arial"/>
          <w:bCs/>
          <w:sz w:val="20"/>
          <w:szCs w:val="20"/>
          <w:lang w:val="sr-Cyrl-CS"/>
        </w:rPr>
        <w:t xml:space="preserve"> коментари појединих одредаба су</w:t>
      </w:r>
      <w:r>
        <w:rPr>
          <w:rFonts w:ascii="Arial" w:hAnsi="Arial" w:cs="Arial"/>
          <w:bCs/>
          <w:sz w:val="20"/>
          <w:szCs w:val="20"/>
          <w:lang w:val="sr-Cyrl-CS"/>
        </w:rPr>
        <w:t xml:space="preserve"> дати у виду сугестија за измену на тексту самог Нацрта или испод одговарајућих делова тог текста. </w:t>
      </w:r>
      <w:r w:rsidR="007B2247">
        <w:rPr>
          <w:rFonts w:ascii="Arial" w:hAnsi="Arial" w:cs="Arial"/>
          <w:bCs/>
          <w:sz w:val="20"/>
          <w:szCs w:val="20"/>
          <w:lang w:val="sr-Cyrl-CS"/>
        </w:rPr>
        <w:t xml:space="preserve">Коментари су, где год је то било примерено дати уз позивање на одговарајуће одредбе из Модела закона </w:t>
      </w:r>
      <w:hyperlink r:id="rId10" w:history="1">
        <w:r w:rsidR="007B2247" w:rsidRPr="00B069DF">
          <w:rPr>
            <w:rStyle w:val="Hiperveza"/>
            <w:rFonts w:ascii="Arial" w:hAnsi="Arial" w:cs="Arial"/>
            <w:bCs/>
            <w:sz w:val="20"/>
            <w:szCs w:val="20"/>
            <w:lang w:val="sr-Cyrl-CS"/>
          </w:rPr>
          <w:t>http://www.poverenik.rs/images/stories/model-zakona/model-final.doc</w:t>
        </w:r>
      </w:hyperlink>
      <w:r w:rsidR="007B2247">
        <w:rPr>
          <w:rFonts w:ascii="Arial" w:hAnsi="Arial" w:cs="Arial"/>
          <w:bCs/>
          <w:sz w:val="20"/>
          <w:szCs w:val="20"/>
          <w:lang w:val="sr-Cyrl-CS"/>
        </w:rPr>
        <w:t xml:space="preserve"> који је скраћено назван „Модел“ у приложеним коментарима.</w:t>
      </w:r>
    </w:p>
    <w:p w:rsidR="00DD148C" w:rsidRDefault="00DD148C">
      <w:pPr>
        <w:pBdr>
          <w:top w:val="single" w:sz="4" w:space="1" w:color="auto"/>
          <w:left w:val="single" w:sz="4" w:space="4" w:color="auto"/>
          <w:bottom w:val="single" w:sz="4" w:space="1" w:color="auto"/>
          <w:right w:val="single" w:sz="4" w:space="4" w:color="auto"/>
        </w:pBdr>
        <w:jc w:val="both"/>
        <w:rPr>
          <w:rFonts w:ascii="Arial" w:hAnsi="Arial" w:cs="Arial"/>
          <w:bCs/>
          <w:sz w:val="20"/>
          <w:szCs w:val="20"/>
          <w:lang w:val="sr-Cyrl-CS"/>
        </w:rPr>
      </w:pPr>
    </w:p>
    <w:p w:rsidR="00DD148C" w:rsidRDefault="00DD148C">
      <w:pPr>
        <w:pBdr>
          <w:top w:val="single" w:sz="4" w:space="1" w:color="auto"/>
          <w:left w:val="single" w:sz="4" w:space="4" w:color="auto"/>
          <w:bottom w:val="single" w:sz="4" w:space="1" w:color="auto"/>
          <w:right w:val="single" w:sz="4" w:space="4" w:color="auto"/>
        </w:pBdr>
        <w:jc w:val="both"/>
        <w:rPr>
          <w:rFonts w:ascii="Arial" w:hAnsi="Arial" w:cs="Arial"/>
          <w:bCs/>
          <w:sz w:val="20"/>
          <w:szCs w:val="20"/>
          <w:lang w:val="sr-Cyrl-CS"/>
        </w:rPr>
      </w:pPr>
      <w:r>
        <w:rPr>
          <w:rFonts w:ascii="Arial" w:hAnsi="Arial" w:cs="Arial"/>
          <w:bCs/>
          <w:sz w:val="20"/>
          <w:szCs w:val="20"/>
          <w:lang w:val="sr-Cyrl-CS"/>
        </w:rPr>
        <w:t xml:space="preserve">Иза коментара појединих одредаба актуелног Нацрта дати су обједињено коментари у вези са појединим питањима која нису предмет Нацрта, а требало би да буду предмет Закона о узбуњивању и заштиту </w:t>
      </w:r>
      <w:proofErr w:type="spellStart"/>
      <w:r>
        <w:rPr>
          <w:rFonts w:ascii="Arial" w:hAnsi="Arial" w:cs="Arial"/>
          <w:bCs/>
          <w:sz w:val="20"/>
          <w:szCs w:val="20"/>
          <w:lang w:val="sr-Cyrl-CS"/>
        </w:rPr>
        <w:t>узбуњивача</w:t>
      </w:r>
      <w:proofErr w:type="spellEnd"/>
      <w:r>
        <w:rPr>
          <w:rFonts w:ascii="Arial" w:hAnsi="Arial" w:cs="Arial"/>
          <w:bCs/>
          <w:sz w:val="20"/>
          <w:szCs w:val="20"/>
          <w:lang w:val="sr-Cyrl-CS"/>
        </w:rPr>
        <w:t xml:space="preserve">. </w:t>
      </w:r>
    </w:p>
    <w:p w:rsidR="000009C3" w:rsidRDefault="000009C3">
      <w:pPr>
        <w:pBdr>
          <w:top w:val="single" w:sz="4" w:space="1" w:color="auto"/>
          <w:left w:val="single" w:sz="4" w:space="4" w:color="auto"/>
          <w:bottom w:val="single" w:sz="4" w:space="1" w:color="auto"/>
          <w:right w:val="single" w:sz="4" w:space="4" w:color="auto"/>
        </w:pBdr>
        <w:jc w:val="both"/>
        <w:rPr>
          <w:rFonts w:ascii="Arial" w:hAnsi="Arial" w:cs="Arial"/>
          <w:bCs/>
          <w:sz w:val="20"/>
          <w:szCs w:val="20"/>
          <w:lang w:val="sr-Cyrl-CS"/>
        </w:rPr>
      </w:pPr>
    </w:p>
    <w:p w:rsidR="007B2247" w:rsidRDefault="007B2247">
      <w:pPr>
        <w:pBdr>
          <w:top w:val="single" w:sz="4" w:space="1" w:color="auto"/>
          <w:left w:val="single" w:sz="4" w:space="4" w:color="auto"/>
          <w:bottom w:val="single" w:sz="4" w:space="1" w:color="auto"/>
          <w:right w:val="single" w:sz="4" w:space="4" w:color="auto"/>
        </w:pBdr>
        <w:jc w:val="both"/>
        <w:rPr>
          <w:rFonts w:ascii="Arial" w:hAnsi="Arial" w:cs="Arial"/>
          <w:bCs/>
          <w:sz w:val="20"/>
          <w:szCs w:val="20"/>
          <w:lang w:val="sr-Cyrl-CS"/>
        </w:rPr>
      </w:pPr>
      <w:r>
        <w:rPr>
          <w:rFonts w:ascii="Arial" w:hAnsi="Arial" w:cs="Arial"/>
          <w:bCs/>
          <w:sz w:val="20"/>
          <w:szCs w:val="20"/>
          <w:lang w:val="sr-Cyrl-CS"/>
        </w:rPr>
        <w:t>До 31.1.2014. п</w:t>
      </w:r>
      <w:r w:rsidR="000009C3">
        <w:rPr>
          <w:rFonts w:ascii="Arial" w:hAnsi="Arial" w:cs="Arial"/>
          <w:bCs/>
          <w:sz w:val="20"/>
          <w:szCs w:val="20"/>
          <w:lang w:val="sr-Cyrl-CS"/>
        </w:rPr>
        <w:t>риложени су коментари на прва три поглавља Нацрта, које смо успели да прегледамо</w:t>
      </w:r>
      <w:r>
        <w:rPr>
          <w:rFonts w:ascii="Arial" w:hAnsi="Arial" w:cs="Arial"/>
          <w:bCs/>
          <w:sz w:val="20"/>
          <w:szCs w:val="20"/>
          <w:lang w:val="sr-Cyrl-CS"/>
        </w:rPr>
        <w:t xml:space="preserve">. Ревидирани и допуњени коментари и сугестије су достављени електронском поштом, пре 12 часова првог наредног радног дана (3.2.2014.). Имајући у виду да је програмом јавне расправе било предвиђено и достављање сугестија и коментара поштом, надамо се да су и ове сугестије доћи благовремено до Министарства правде и државне управе, то јест, пре него што Министарство размотри све приспеле предлоге и сугестије од других учесника оглашене јавне расправе. </w:t>
      </w:r>
    </w:p>
    <w:p w:rsidR="007B2247" w:rsidRDefault="007B2247">
      <w:pPr>
        <w:pBdr>
          <w:top w:val="single" w:sz="4" w:space="1" w:color="auto"/>
          <w:left w:val="single" w:sz="4" w:space="4" w:color="auto"/>
          <w:bottom w:val="single" w:sz="4" w:space="1" w:color="auto"/>
          <w:right w:val="single" w:sz="4" w:space="4" w:color="auto"/>
        </w:pBdr>
        <w:jc w:val="both"/>
        <w:rPr>
          <w:rFonts w:ascii="Arial" w:hAnsi="Arial" w:cs="Arial"/>
          <w:bCs/>
          <w:sz w:val="20"/>
          <w:szCs w:val="20"/>
          <w:lang w:val="sr-Cyrl-CS"/>
        </w:rPr>
      </w:pPr>
    </w:p>
    <w:p w:rsidR="007B2247" w:rsidRDefault="007B2247">
      <w:pPr>
        <w:pBdr>
          <w:top w:val="single" w:sz="4" w:space="1" w:color="auto"/>
          <w:left w:val="single" w:sz="4" w:space="4" w:color="auto"/>
          <w:bottom w:val="single" w:sz="4" w:space="1" w:color="auto"/>
          <w:right w:val="single" w:sz="4" w:space="4" w:color="auto"/>
        </w:pBdr>
        <w:jc w:val="both"/>
        <w:rPr>
          <w:rFonts w:ascii="Arial" w:hAnsi="Arial" w:cs="Arial"/>
          <w:bCs/>
          <w:sz w:val="20"/>
          <w:szCs w:val="20"/>
          <w:lang w:val="sr-Cyrl-CS"/>
        </w:rPr>
      </w:pPr>
      <w:r>
        <w:rPr>
          <w:rFonts w:ascii="Arial" w:hAnsi="Arial" w:cs="Arial"/>
          <w:bCs/>
          <w:sz w:val="20"/>
          <w:szCs w:val="20"/>
          <w:lang w:val="sr-Cyrl-CS"/>
        </w:rPr>
        <w:t xml:space="preserve">Пошто је већи број питања недовољно јасан услед </w:t>
      </w:r>
      <w:proofErr w:type="spellStart"/>
      <w:r>
        <w:rPr>
          <w:rFonts w:ascii="Arial" w:hAnsi="Arial" w:cs="Arial"/>
          <w:bCs/>
          <w:sz w:val="20"/>
          <w:szCs w:val="20"/>
          <w:lang w:val="sr-Cyrl-CS"/>
        </w:rPr>
        <w:t>штурости</w:t>
      </w:r>
      <w:proofErr w:type="spellEnd"/>
      <w:r>
        <w:rPr>
          <w:rFonts w:ascii="Arial" w:hAnsi="Arial" w:cs="Arial"/>
          <w:bCs/>
          <w:sz w:val="20"/>
          <w:szCs w:val="20"/>
          <w:lang w:val="sr-Cyrl-CS"/>
        </w:rPr>
        <w:t xml:space="preserve"> образложења Нацрта, сматрамо да је потребно да се та питања размотре током планираних јавних скупова или на основу допуњеног образложења. </w:t>
      </w:r>
    </w:p>
    <w:p w:rsidR="00F831A4" w:rsidRDefault="00F831A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F831A4" w:rsidRDefault="00F831A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E90DEB" w:rsidRDefault="00E90DEB">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E90DEB" w:rsidRDefault="00E90DEB">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E90DEB" w:rsidRDefault="00E90DEB">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E90DEB" w:rsidRDefault="00E90DEB">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E90DEB" w:rsidRDefault="00E90DEB">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E90DEB" w:rsidRDefault="00E90DEB">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E90DEB" w:rsidRDefault="00E90DEB">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F831A4" w:rsidRDefault="00F831A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F831A4" w:rsidRDefault="00F831A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F831A4" w:rsidRDefault="00F831A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F831A4" w:rsidRDefault="00F831A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F831A4" w:rsidRPr="00F831A4" w:rsidRDefault="00F831A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4C21E0" w:rsidRDefault="004C21E0">
      <w:pPr>
        <w:jc w:val="both"/>
        <w:rPr>
          <w:rFonts w:ascii="Arial" w:hAnsi="Arial" w:cs="Arial"/>
          <w:b/>
          <w:sz w:val="20"/>
          <w:szCs w:val="20"/>
          <w:lang w:val="sr-Cyrl-CS"/>
        </w:rPr>
      </w:pPr>
    </w:p>
    <w:p w:rsidR="004C21E0" w:rsidRDefault="004C21E0">
      <w:pPr>
        <w:jc w:val="both"/>
        <w:rPr>
          <w:rFonts w:ascii="Arial" w:hAnsi="Arial" w:cs="Arial"/>
          <w:b/>
          <w:sz w:val="20"/>
          <w:szCs w:val="20"/>
          <w:lang w:val="sr-Cyrl-CS"/>
        </w:rPr>
      </w:pPr>
    </w:p>
    <w:p w:rsidR="00475D4F" w:rsidRDefault="00475D4F">
      <w:pPr>
        <w:jc w:val="both"/>
        <w:rPr>
          <w:rFonts w:ascii="Arial" w:hAnsi="Arial" w:cs="Arial"/>
          <w:b/>
          <w:sz w:val="20"/>
          <w:szCs w:val="20"/>
          <w:lang w:val="sr-Cyrl-CS"/>
        </w:rPr>
      </w:pPr>
    </w:p>
    <w:p w:rsidR="00CC4874" w:rsidRPr="00285E31" w:rsidRDefault="00A927C4" w:rsidP="00A927C4">
      <w:pPr>
        <w:jc w:val="both"/>
        <w:rPr>
          <w:b/>
          <w:lang w:val="sr-Cyrl-CS"/>
        </w:rPr>
      </w:pPr>
      <w:r>
        <w:rPr>
          <w:b/>
          <w:lang w:val="sr-Cyrl-CS"/>
        </w:rPr>
        <w:t xml:space="preserve">3. </w:t>
      </w:r>
      <w:r w:rsidR="00285E31">
        <w:rPr>
          <w:b/>
          <w:lang w:val="sr-Cyrl-CS"/>
        </w:rPr>
        <w:t>О</w:t>
      </w:r>
      <w:r w:rsidR="00285E31" w:rsidRPr="00285E31">
        <w:rPr>
          <w:b/>
          <w:lang w:val="sr-Cyrl-CS"/>
        </w:rPr>
        <w:t xml:space="preserve">бразложење упућеног предлога за измену </w:t>
      </w:r>
      <w:r w:rsidR="00D65E4A">
        <w:rPr>
          <w:b/>
          <w:lang w:val="sr-Cyrl-CS"/>
        </w:rPr>
        <w:t>Нацрта закона</w:t>
      </w:r>
    </w:p>
    <w:p w:rsidR="00CC4874" w:rsidRDefault="00CC487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Latn-CS"/>
        </w:rPr>
      </w:pPr>
    </w:p>
    <w:p w:rsidR="00CC4874" w:rsidRDefault="00CC487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F831A4" w:rsidRDefault="00F831A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F831A4" w:rsidRDefault="00F831A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F831A4" w:rsidRDefault="00F831A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F831A4" w:rsidRDefault="00F831A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F831A4" w:rsidRDefault="00F831A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F831A4" w:rsidRDefault="00F831A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F831A4" w:rsidRDefault="00F831A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F831A4" w:rsidRDefault="00F831A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E90DEB" w:rsidRDefault="00E90DEB">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E90DEB" w:rsidRDefault="00E90DEB">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E90DEB" w:rsidRDefault="00E90DEB">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E90DEB" w:rsidRDefault="00E90DEB">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E90DEB" w:rsidRDefault="00E90DEB">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E90DEB" w:rsidRDefault="00E90DEB">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E90DEB" w:rsidRDefault="00E90DEB">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E90DEB" w:rsidRPr="00F831A4" w:rsidRDefault="00E90DEB">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CC4874" w:rsidRDefault="00CC487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Latn-CS"/>
        </w:rPr>
      </w:pPr>
    </w:p>
    <w:p w:rsidR="00CC4874" w:rsidRDefault="00CC487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Latn-CS"/>
        </w:rPr>
      </w:pPr>
    </w:p>
    <w:p w:rsidR="00CC4874" w:rsidRDefault="00CC487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Latn-CS"/>
        </w:rPr>
      </w:pPr>
    </w:p>
    <w:p w:rsidR="00CC4874" w:rsidRPr="00E25315" w:rsidRDefault="00CC4874">
      <w:pPr>
        <w:keepNext/>
        <w:keepLines/>
        <w:jc w:val="both"/>
        <w:rPr>
          <w:rFonts w:ascii="Arial" w:hAnsi="Arial" w:cs="Arial"/>
          <w:b/>
          <w:bCs/>
          <w:sz w:val="20"/>
          <w:szCs w:val="20"/>
          <w:lang w:val="ru-RU"/>
        </w:rPr>
      </w:pPr>
    </w:p>
    <w:p w:rsidR="00CC4874" w:rsidRDefault="008E4ED0" w:rsidP="008E4ED0">
      <w:pPr>
        <w:tabs>
          <w:tab w:val="left" w:pos="6615"/>
        </w:tabs>
        <w:jc w:val="both"/>
        <w:rPr>
          <w:rFonts w:ascii="Arial" w:hAnsi="Arial" w:cs="Arial"/>
          <w:sz w:val="20"/>
          <w:szCs w:val="20"/>
          <w:lang w:val="sr-Cyrl-CS"/>
        </w:rPr>
      </w:pPr>
      <w:r>
        <w:rPr>
          <w:rFonts w:ascii="Arial" w:hAnsi="Arial" w:cs="Arial"/>
          <w:sz w:val="20"/>
          <w:szCs w:val="20"/>
          <w:lang w:val="sr-Cyrl-CS"/>
        </w:rPr>
        <w:tab/>
      </w:r>
    </w:p>
    <w:p w:rsidR="00A844FF" w:rsidRPr="00BA39A9" w:rsidRDefault="00A844FF" w:rsidP="00A72264">
      <w:pPr>
        <w:jc w:val="both"/>
        <w:rPr>
          <w:rFonts w:ascii="Arial" w:hAnsi="Arial" w:cs="Arial"/>
          <w:b/>
          <w:sz w:val="20"/>
          <w:szCs w:val="20"/>
          <w:lang w:val="sr-Cyrl-CS"/>
        </w:rPr>
      </w:pPr>
    </w:p>
    <w:sectPr w:rsidR="00A844FF" w:rsidRPr="00BA39A9">
      <w:footerReference w:type="default" r:id="rId11"/>
      <w:pgSz w:w="11907" w:h="16840" w:code="9"/>
      <w:pgMar w:top="1440" w:right="1382" w:bottom="1166"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5F" w:rsidRDefault="004A205F">
      <w:r>
        <w:separator/>
      </w:r>
    </w:p>
  </w:endnote>
  <w:endnote w:type="continuationSeparator" w:id="0">
    <w:p w:rsidR="004A205F" w:rsidRDefault="004A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A3" w:rsidRDefault="004437A3">
    <w:pPr>
      <w:pStyle w:val="Podnojestranice"/>
      <w:framePr w:wrap="around" w:vAnchor="text" w:hAnchor="margin" w:xAlign="right" w:y="1"/>
      <w:rPr>
        <w:rStyle w:val="Brojstranice"/>
        <w:rFonts w:ascii="Arial" w:hAnsi="Arial" w:cs="Arial"/>
        <w:sz w:val="20"/>
        <w:szCs w:val="20"/>
      </w:rPr>
    </w:pPr>
    <w:r>
      <w:rPr>
        <w:rStyle w:val="Brojstranice"/>
        <w:rFonts w:ascii="Arial" w:hAnsi="Arial" w:cs="Arial"/>
        <w:sz w:val="20"/>
        <w:szCs w:val="20"/>
      </w:rPr>
      <w:fldChar w:fldCharType="begin"/>
    </w:r>
    <w:r>
      <w:rPr>
        <w:rStyle w:val="Brojstranice"/>
        <w:rFonts w:ascii="Arial" w:hAnsi="Arial" w:cs="Arial"/>
        <w:sz w:val="20"/>
        <w:szCs w:val="20"/>
      </w:rPr>
      <w:instrText xml:space="preserve">PAGE  </w:instrText>
    </w:r>
    <w:r>
      <w:rPr>
        <w:rStyle w:val="Brojstranice"/>
        <w:rFonts w:ascii="Arial" w:hAnsi="Arial" w:cs="Arial"/>
        <w:sz w:val="20"/>
        <w:szCs w:val="20"/>
      </w:rPr>
      <w:fldChar w:fldCharType="separate"/>
    </w:r>
    <w:r w:rsidR="000A6CDD">
      <w:rPr>
        <w:rStyle w:val="Brojstranice"/>
        <w:rFonts w:ascii="Arial" w:hAnsi="Arial" w:cs="Arial"/>
        <w:noProof/>
        <w:sz w:val="20"/>
        <w:szCs w:val="20"/>
      </w:rPr>
      <w:t>1</w:t>
    </w:r>
    <w:r>
      <w:rPr>
        <w:rStyle w:val="Brojstranice"/>
        <w:rFonts w:ascii="Arial" w:hAnsi="Arial" w:cs="Arial"/>
        <w:sz w:val="20"/>
        <w:szCs w:val="20"/>
      </w:rPr>
      <w:fldChar w:fldCharType="end"/>
    </w:r>
  </w:p>
  <w:p w:rsidR="004437A3" w:rsidRDefault="004437A3">
    <w:pPr>
      <w:pStyle w:val="Podnojestranice"/>
      <w:ind w:right="360"/>
      <w:jc w:val="cen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5F" w:rsidRDefault="004A205F">
      <w:r>
        <w:separator/>
      </w:r>
    </w:p>
  </w:footnote>
  <w:footnote w:type="continuationSeparator" w:id="0">
    <w:p w:rsidR="004A205F" w:rsidRDefault="004A2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9224B4"/>
    <w:lvl w:ilvl="0">
      <w:start w:val="1"/>
      <w:numFmt w:val="bullet"/>
      <w:pStyle w:val="Znakzanabrajanjenalisti"/>
      <w:lvlText w:val=""/>
      <w:lvlJc w:val="left"/>
      <w:pPr>
        <w:tabs>
          <w:tab w:val="num" w:pos="360"/>
        </w:tabs>
        <w:ind w:left="360" w:hanging="360"/>
      </w:pPr>
      <w:rPr>
        <w:rFonts w:ascii="Symbol" w:hAnsi="Symbol" w:hint="default"/>
      </w:rPr>
    </w:lvl>
  </w:abstractNum>
  <w:abstractNum w:abstractNumId="1">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D25751"/>
    <w:multiLevelType w:val="multilevel"/>
    <w:tmpl w:val="4D8C4C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istiteks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661343EB"/>
    <w:multiLevelType w:val="hybridMultilevel"/>
    <w:tmpl w:val="C316B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1"/>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2"/>
  </w:num>
  <w:num w:numId="28">
    <w:abstractNumId w:val="36"/>
  </w:num>
  <w:num w:numId="29">
    <w:abstractNumId w:val="15"/>
  </w:num>
  <w:num w:numId="30">
    <w:abstractNumId w:val="4"/>
  </w:num>
  <w:num w:numId="31">
    <w:abstractNumId w:val="9"/>
  </w:num>
  <w:num w:numId="32">
    <w:abstractNumId w:val="33"/>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15"/>
    <w:rsid w:val="000009C3"/>
    <w:rsid w:val="000066DC"/>
    <w:rsid w:val="00087CB8"/>
    <w:rsid w:val="000A6CDD"/>
    <w:rsid w:val="000E3838"/>
    <w:rsid w:val="0016117C"/>
    <w:rsid w:val="00200899"/>
    <w:rsid w:val="002134CF"/>
    <w:rsid w:val="00251A12"/>
    <w:rsid w:val="00262160"/>
    <w:rsid w:val="00285E31"/>
    <w:rsid w:val="0028757B"/>
    <w:rsid w:val="00325B1A"/>
    <w:rsid w:val="00385BAB"/>
    <w:rsid w:val="003E4A1D"/>
    <w:rsid w:val="004067BA"/>
    <w:rsid w:val="004329E2"/>
    <w:rsid w:val="004437A3"/>
    <w:rsid w:val="00473DF5"/>
    <w:rsid w:val="00475D4F"/>
    <w:rsid w:val="004A205F"/>
    <w:rsid w:val="004C21E0"/>
    <w:rsid w:val="005327B6"/>
    <w:rsid w:val="00550E88"/>
    <w:rsid w:val="005B03D1"/>
    <w:rsid w:val="00631260"/>
    <w:rsid w:val="00656F66"/>
    <w:rsid w:val="006A4291"/>
    <w:rsid w:val="006C2F87"/>
    <w:rsid w:val="006E0F83"/>
    <w:rsid w:val="00726F2E"/>
    <w:rsid w:val="007A5021"/>
    <w:rsid w:val="007B2247"/>
    <w:rsid w:val="007F439A"/>
    <w:rsid w:val="00883DD7"/>
    <w:rsid w:val="008C7D5D"/>
    <w:rsid w:val="008E4ED0"/>
    <w:rsid w:val="008F6B8E"/>
    <w:rsid w:val="00914AE0"/>
    <w:rsid w:val="009370E2"/>
    <w:rsid w:val="00937F1E"/>
    <w:rsid w:val="00946BF4"/>
    <w:rsid w:val="00947D72"/>
    <w:rsid w:val="0097028E"/>
    <w:rsid w:val="00A075B3"/>
    <w:rsid w:val="00A61824"/>
    <w:rsid w:val="00A61DA9"/>
    <w:rsid w:val="00A72264"/>
    <w:rsid w:val="00A74957"/>
    <w:rsid w:val="00A844FF"/>
    <w:rsid w:val="00A902F3"/>
    <w:rsid w:val="00A927C4"/>
    <w:rsid w:val="00B159F0"/>
    <w:rsid w:val="00B34837"/>
    <w:rsid w:val="00BA39A9"/>
    <w:rsid w:val="00BC07B1"/>
    <w:rsid w:val="00BC75A8"/>
    <w:rsid w:val="00C05200"/>
    <w:rsid w:val="00C22632"/>
    <w:rsid w:val="00C774DD"/>
    <w:rsid w:val="00C77E9A"/>
    <w:rsid w:val="00CA7C8F"/>
    <w:rsid w:val="00CC4874"/>
    <w:rsid w:val="00CC7E44"/>
    <w:rsid w:val="00CE331B"/>
    <w:rsid w:val="00D02ADB"/>
    <w:rsid w:val="00D07223"/>
    <w:rsid w:val="00D165FB"/>
    <w:rsid w:val="00D26544"/>
    <w:rsid w:val="00D440C7"/>
    <w:rsid w:val="00D65E4A"/>
    <w:rsid w:val="00DA6B18"/>
    <w:rsid w:val="00DC12B3"/>
    <w:rsid w:val="00DC44CA"/>
    <w:rsid w:val="00DD148C"/>
    <w:rsid w:val="00DF333E"/>
    <w:rsid w:val="00DF6BA7"/>
    <w:rsid w:val="00E25315"/>
    <w:rsid w:val="00E44EF1"/>
    <w:rsid w:val="00E90DEB"/>
    <w:rsid w:val="00EF0C70"/>
    <w:rsid w:val="00F1062D"/>
    <w:rsid w:val="00F55E09"/>
    <w:rsid w:val="00F831A4"/>
    <w:rsid w:val="00F91512"/>
    <w:rsid w:val="00FA6143"/>
    <w:rsid w:val="00FB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Naslov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Naslov2">
    <w:name w:val="heading 2"/>
    <w:basedOn w:val="Normal"/>
    <w:next w:val="Normal"/>
    <w:qFormat/>
    <w:pPr>
      <w:keepNext/>
      <w:spacing w:before="240"/>
      <w:outlineLvl w:val="1"/>
    </w:pPr>
    <w:rPr>
      <w:b/>
      <w:i/>
      <w:lang w:val="sl-SI"/>
    </w:rPr>
  </w:style>
  <w:style w:type="paragraph" w:styleId="Naslov3">
    <w:name w:val="heading 3"/>
    <w:basedOn w:val="Normal"/>
    <w:next w:val="Normal"/>
    <w:qFormat/>
    <w:pPr>
      <w:keepNext/>
      <w:spacing w:before="240"/>
      <w:outlineLvl w:val="2"/>
    </w:pPr>
    <w:rPr>
      <w:lang w:val="sl-S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Znakzanabrajanjenalisti">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Teloteksta">
    <w:name w:val="Body Text"/>
    <w:basedOn w:val="Normal"/>
    <w:pPr>
      <w:jc w:val="both"/>
    </w:pPr>
    <w:rPr>
      <w:lang w:val="sr-Cyrl-CS"/>
    </w:rPr>
  </w:style>
  <w:style w:type="paragraph" w:styleId="Teloteksta2">
    <w:name w:val="Body Text 2"/>
    <w:basedOn w:val="Normal"/>
    <w:pPr>
      <w:jc w:val="both"/>
    </w:pPr>
    <w:rPr>
      <w:b/>
      <w:bCs/>
      <w:lang w:val="sr-Cyrl-CS"/>
    </w:rPr>
  </w:style>
  <w:style w:type="paragraph" w:styleId="Podnojestranice">
    <w:name w:val="footer"/>
    <w:basedOn w:val="Normal"/>
    <w:pPr>
      <w:tabs>
        <w:tab w:val="center" w:pos="4703"/>
        <w:tab w:val="right" w:pos="9406"/>
      </w:tabs>
    </w:pPr>
  </w:style>
  <w:style w:type="paragraph" w:styleId="Zaglavljestranice">
    <w:name w:val="header"/>
    <w:basedOn w:val="Normal"/>
    <w:pPr>
      <w:tabs>
        <w:tab w:val="center" w:pos="4703"/>
        <w:tab w:val="right" w:pos="9406"/>
      </w:tabs>
    </w:pPr>
  </w:style>
  <w:style w:type="character" w:styleId="Brojstranice">
    <w:name w:val="page number"/>
    <w:basedOn w:val="Podrazumevanifontpasusa"/>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Naslov">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Naslov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Koordinatnamreatabele">
    <w:name w:val="Table Grid"/>
    <w:basedOn w:val="Normalnatabela"/>
    <w:rsid w:val="00937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Teloteksta"/>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istitekst">
    <w:name w:val="Plain Text"/>
    <w:basedOn w:val="Normal"/>
    <w:pPr>
      <w:numPr>
        <w:ilvl w:val="1"/>
        <w:numId w:val="10"/>
      </w:numPr>
    </w:pPr>
    <w:rPr>
      <w:rFonts w:ascii="Courier New" w:hAnsi="Courier New" w:cs="Courier New"/>
      <w:snapToGrid w:val="0"/>
      <w:sz w:val="20"/>
      <w:szCs w:val="20"/>
      <w:lang w:val="sr-Cyrl-CS"/>
    </w:rPr>
  </w:style>
  <w:style w:type="character" w:styleId="Referencafusnote">
    <w:name w:val="footnote reference"/>
    <w:semiHidden/>
    <w:rPr>
      <w:rFonts w:ascii="Times New Roman" w:hAnsi="Times New Roman"/>
      <w:noProof w:val="0"/>
      <w:sz w:val="27"/>
      <w:vertAlign w:val="superscript"/>
      <w:lang w:val="en-US"/>
    </w:rPr>
  </w:style>
  <w:style w:type="paragraph" w:styleId="Tekstfusnote">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Uvlaenjetelateksta">
    <w:name w:val="Body Text Indent"/>
    <w:basedOn w:val="Normal"/>
    <w:pPr>
      <w:spacing w:after="120"/>
      <w:ind w:left="360"/>
    </w:pPr>
  </w:style>
  <w:style w:type="character" w:styleId="Hiperveza">
    <w:name w:val="Hyperlink"/>
    <w:rPr>
      <w:color w:val="0000FF"/>
      <w:u w:val="single"/>
    </w:rPr>
  </w:style>
  <w:style w:type="paragraph" w:customStyle="1" w:styleId="Teloteksta1">
    <w:name w:val="Telo teksta1"/>
    <w:aliases w:val="OPM"/>
    <w:basedOn w:val="Normal"/>
    <w:pPr>
      <w:spacing w:after="240"/>
      <w:jc w:val="both"/>
    </w:pPr>
    <w:rPr>
      <w:rFonts w:ascii="Arial" w:hAnsi="Arial"/>
      <w:sz w:val="22"/>
      <w:szCs w:val="20"/>
      <w:lang w:val="en-GB"/>
    </w:rPr>
  </w:style>
  <w:style w:type="character" w:styleId="Referencakomentara">
    <w:name w:val="annotation reference"/>
    <w:semiHidden/>
    <w:rPr>
      <w:sz w:val="16"/>
      <w:szCs w:val="16"/>
    </w:rPr>
  </w:style>
  <w:style w:type="paragraph" w:styleId="Tekstkomentara">
    <w:name w:val="annotation text"/>
    <w:basedOn w:val="Normal"/>
    <w:semiHidden/>
    <w:rPr>
      <w:sz w:val="20"/>
      <w:szCs w:val="20"/>
    </w:rPr>
  </w:style>
  <w:style w:type="paragraph" w:styleId="Temakomentara">
    <w:name w:val="annotation subject"/>
    <w:basedOn w:val="Tekstkomentara"/>
    <w:next w:val="Tekstkomentara"/>
    <w:semiHidden/>
    <w:rPr>
      <w:b/>
      <w:bCs/>
    </w:rPr>
  </w:style>
  <w:style w:type="paragraph" w:styleId="Tekstubaloniu">
    <w:name w:val="Balloon Text"/>
    <w:basedOn w:val="Normal"/>
    <w:semiHidden/>
    <w:rPr>
      <w:rFonts w:ascii="Tahoma" w:hAnsi="Tahoma" w:cs="Tahoma"/>
      <w:sz w:val="16"/>
      <w:szCs w:val="16"/>
    </w:rPr>
  </w:style>
  <w:style w:type="paragraph" w:styleId="Pasussalistom">
    <w:name w:val="List Paragraph"/>
    <w:basedOn w:val="Normal"/>
    <w:uiPriority w:val="34"/>
    <w:qFormat/>
    <w:rsid w:val="006A4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Naslov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Naslov2">
    <w:name w:val="heading 2"/>
    <w:basedOn w:val="Normal"/>
    <w:next w:val="Normal"/>
    <w:qFormat/>
    <w:pPr>
      <w:keepNext/>
      <w:spacing w:before="240"/>
      <w:outlineLvl w:val="1"/>
    </w:pPr>
    <w:rPr>
      <w:b/>
      <w:i/>
      <w:lang w:val="sl-SI"/>
    </w:rPr>
  </w:style>
  <w:style w:type="paragraph" w:styleId="Naslov3">
    <w:name w:val="heading 3"/>
    <w:basedOn w:val="Normal"/>
    <w:next w:val="Normal"/>
    <w:qFormat/>
    <w:pPr>
      <w:keepNext/>
      <w:spacing w:before="240"/>
      <w:outlineLvl w:val="2"/>
    </w:pPr>
    <w:rPr>
      <w:lang w:val="sl-S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Znakzanabrajanjenalisti">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Teloteksta">
    <w:name w:val="Body Text"/>
    <w:basedOn w:val="Normal"/>
    <w:pPr>
      <w:jc w:val="both"/>
    </w:pPr>
    <w:rPr>
      <w:lang w:val="sr-Cyrl-CS"/>
    </w:rPr>
  </w:style>
  <w:style w:type="paragraph" w:styleId="Teloteksta2">
    <w:name w:val="Body Text 2"/>
    <w:basedOn w:val="Normal"/>
    <w:pPr>
      <w:jc w:val="both"/>
    </w:pPr>
    <w:rPr>
      <w:b/>
      <w:bCs/>
      <w:lang w:val="sr-Cyrl-CS"/>
    </w:rPr>
  </w:style>
  <w:style w:type="paragraph" w:styleId="Podnojestranice">
    <w:name w:val="footer"/>
    <w:basedOn w:val="Normal"/>
    <w:pPr>
      <w:tabs>
        <w:tab w:val="center" w:pos="4703"/>
        <w:tab w:val="right" w:pos="9406"/>
      </w:tabs>
    </w:pPr>
  </w:style>
  <w:style w:type="paragraph" w:styleId="Zaglavljestranice">
    <w:name w:val="header"/>
    <w:basedOn w:val="Normal"/>
    <w:pPr>
      <w:tabs>
        <w:tab w:val="center" w:pos="4703"/>
        <w:tab w:val="right" w:pos="9406"/>
      </w:tabs>
    </w:pPr>
  </w:style>
  <w:style w:type="character" w:styleId="Brojstranice">
    <w:name w:val="page number"/>
    <w:basedOn w:val="Podrazumevanifontpasusa"/>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Naslov">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Naslov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Koordinatnamreatabele">
    <w:name w:val="Table Grid"/>
    <w:basedOn w:val="Normalnatabela"/>
    <w:rsid w:val="00937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Teloteksta"/>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istitekst">
    <w:name w:val="Plain Text"/>
    <w:basedOn w:val="Normal"/>
    <w:pPr>
      <w:numPr>
        <w:ilvl w:val="1"/>
        <w:numId w:val="10"/>
      </w:numPr>
    </w:pPr>
    <w:rPr>
      <w:rFonts w:ascii="Courier New" w:hAnsi="Courier New" w:cs="Courier New"/>
      <w:snapToGrid w:val="0"/>
      <w:sz w:val="20"/>
      <w:szCs w:val="20"/>
      <w:lang w:val="sr-Cyrl-CS"/>
    </w:rPr>
  </w:style>
  <w:style w:type="character" w:styleId="Referencafusnote">
    <w:name w:val="footnote reference"/>
    <w:semiHidden/>
    <w:rPr>
      <w:rFonts w:ascii="Times New Roman" w:hAnsi="Times New Roman"/>
      <w:noProof w:val="0"/>
      <w:sz w:val="27"/>
      <w:vertAlign w:val="superscript"/>
      <w:lang w:val="en-US"/>
    </w:rPr>
  </w:style>
  <w:style w:type="paragraph" w:styleId="Tekstfusnote">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Uvlaenjetelateksta">
    <w:name w:val="Body Text Indent"/>
    <w:basedOn w:val="Normal"/>
    <w:pPr>
      <w:spacing w:after="120"/>
      <w:ind w:left="360"/>
    </w:pPr>
  </w:style>
  <w:style w:type="character" w:styleId="Hiperveza">
    <w:name w:val="Hyperlink"/>
    <w:rPr>
      <w:color w:val="0000FF"/>
      <w:u w:val="single"/>
    </w:rPr>
  </w:style>
  <w:style w:type="paragraph" w:customStyle="1" w:styleId="Teloteksta1">
    <w:name w:val="Telo teksta1"/>
    <w:aliases w:val="OPM"/>
    <w:basedOn w:val="Normal"/>
    <w:pPr>
      <w:spacing w:after="240"/>
      <w:jc w:val="both"/>
    </w:pPr>
    <w:rPr>
      <w:rFonts w:ascii="Arial" w:hAnsi="Arial"/>
      <w:sz w:val="22"/>
      <w:szCs w:val="20"/>
      <w:lang w:val="en-GB"/>
    </w:rPr>
  </w:style>
  <w:style w:type="character" w:styleId="Referencakomentara">
    <w:name w:val="annotation reference"/>
    <w:semiHidden/>
    <w:rPr>
      <w:sz w:val="16"/>
      <w:szCs w:val="16"/>
    </w:rPr>
  </w:style>
  <w:style w:type="paragraph" w:styleId="Tekstkomentara">
    <w:name w:val="annotation text"/>
    <w:basedOn w:val="Normal"/>
    <w:semiHidden/>
    <w:rPr>
      <w:sz w:val="20"/>
      <w:szCs w:val="20"/>
    </w:rPr>
  </w:style>
  <w:style w:type="paragraph" w:styleId="Temakomentara">
    <w:name w:val="annotation subject"/>
    <w:basedOn w:val="Tekstkomentara"/>
    <w:next w:val="Tekstkomentara"/>
    <w:semiHidden/>
    <w:rPr>
      <w:b/>
      <w:bCs/>
    </w:rPr>
  </w:style>
  <w:style w:type="paragraph" w:styleId="Tekstubaloniu">
    <w:name w:val="Balloon Text"/>
    <w:basedOn w:val="Normal"/>
    <w:semiHidden/>
    <w:rPr>
      <w:rFonts w:ascii="Tahoma" w:hAnsi="Tahoma" w:cs="Tahoma"/>
      <w:sz w:val="16"/>
      <w:szCs w:val="16"/>
    </w:rPr>
  </w:style>
  <w:style w:type="paragraph" w:styleId="Pasussalistom">
    <w:name w:val="List Paragraph"/>
    <w:basedOn w:val="Normal"/>
    <w:uiPriority w:val="34"/>
    <w:qFormat/>
    <w:rsid w:val="006A4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transparentnost.org.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verenik.rs/images/stories/model-zakona/model-final.doc" TargetMode="External"/><Relationship Id="rId4" Type="http://schemas.openxmlformats.org/officeDocument/2006/relationships/settings" Target="settings.xml"/><Relationship Id="rId9" Type="http://schemas.openxmlformats.org/officeDocument/2006/relationships/hyperlink" Target="mailto:nemanjalaw@sezampr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Tim potpredsednika Vlade za implementaciju strategije za smanjenje siromaštva</vt:lpstr>
      <vt:lpstr>Tim potpredsednika Vlade za implementaciju strategije za smanjenje siromaštva</vt:lpstr>
    </vt:vector>
  </TitlesOfParts>
  <Company>Grizli777</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Windows User</cp:lastModifiedBy>
  <cp:revision>2</cp:revision>
  <dcterms:created xsi:type="dcterms:W3CDTF">2014-02-03T10:52:00Z</dcterms:created>
  <dcterms:modified xsi:type="dcterms:W3CDTF">2014-02-03T10:52:00Z</dcterms:modified>
</cp:coreProperties>
</file>